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7B52" w:rsidRDefault="00457B52" w:rsidP="00457B52">
      <w:pPr>
        <w:spacing w:line="480" w:lineRule="auto"/>
        <w:ind w:firstLine="720"/>
        <w:contextualSpacing/>
        <w:jc w:val="center"/>
        <w:rPr>
          <w:rFonts w:ascii="Times New Roman" w:hAnsi="Times New Roman"/>
          <w:sz w:val="24"/>
        </w:rPr>
      </w:pPr>
    </w:p>
    <w:p w:rsidR="00457B52" w:rsidRDefault="00457B52" w:rsidP="00457B52">
      <w:pPr>
        <w:spacing w:line="480" w:lineRule="auto"/>
        <w:ind w:firstLine="720"/>
        <w:contextualSpacing/>
        <w:jc w:val="center"/>
        <w:rPr>
          <w:rFonts w:ascii="Times New Roman" w:hAnsi="Times New Roman"/>
          <w:sz w:val="24"/>
        </w:rPr>
      </w:pPr>
    </w:p>
    <w:p w:rsidR="00457B52" w:rsidRDefault="00457B52" w:rsidP="00457B52">
      <w:pPr>
        <w:spacing w:line="480" w:lineRule="auto"/>
        <w:ind w:firstLine="720"/>
        <w:contextualSpacing/>
        <w:jc w:val="center"/>
        <w:rPr>
          <w:rFonts w:ascii="Times New Roman" w:hAnsi="Times New Roman"/>
          <w:sz w:val="24"/>
        </w:rPr>
      </w:pPr>
    </w:p>
    <w:p w:rsidR="00457B52" w:rsidRDefault="00457B52" w:rsidP="00457B52">
      <w:pPr>
        <w:spacing w:line="480" w:lineRule="auto"/>
        <w:ind w:firstLine="720"/>
        <w:contextualSpacing/>
        <w:jc w:val="center"/>
        <w:rPr>
          <w:rFonts w:ascii="Times New Roman" w:hAnsi="Times New Roman"/>
          <w:sz w:val="24"/>
        </w:rPr>
      </w:pPr>
      <w:r>
        <w:rPr>
          <w:rFonts w:ascii="Times New Roman" w:hAnsi="Times New Roman"/>
          <w:sz w:val="24"/>
        </w:rPr>
        <w:t>INTERGRATING EDUCATIONAL TECHNOLOGY INTO TEACHING</w:t>
      </w:r>
    </w:p>
    <w:p w:rsidR="00457B52" w:rsidRDefault="00457B52" w:rsidP="00457B52">
      <w:pPr>
        <w:spacing w:line="480" w:lineRule="auto"/>
        <w:ind w:firstLine="720"/>
        <w:contextualSpacing/>
        <w:jc w:val="center"/>
        <w:rPr>
          <w:rFonts w:ascii="Times New Roman" w:hAnsi="Times New Roman"/>
          <w:sz w:val="24"/>
        </w:rPr>
      </w:pPr>
    </w:p>
    <w:p w:rsidR="00457B52" w:rsidRDefault="00457B52" w:rsidP="00457B52">
      <w:pPr>
        <w:pStyle w:val="NoSpacing"/>
        <w:spacing w:line="480" w:lineRule="auto"/>
        <w:jc w:val="center"/>
        <w:rPr>
          <w:rFonts w:ascii="Times New Roman" w:hAnsi="Times New Roman" w:cs="Times New Roman"/>
          <w:sz w:val="24"/>
          <w:szCs w:val="24"/>
        </w:rPr>
      </w:pPr>
    </w:p>
    <w:p w:rsidR="00457B52" w:rsidRDefault="00457B52" w:rsidP="00457B52">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57B52" w:rsidRDefault="00457B52" w:rsidP="00457B52">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57B52" w:rsidRDefault="00457B52" w:rsidP="00457B52">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457B52" w:rsidRDefault="00457B52" w:rsidP="00457B52">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FA5F27" w:rsidRPr="00457B52" w:rsidRDefault="006F46DC" w:rsidP="00457B52">
      <w:pPr>
        <w:spacing w:line="480" w:lineRule="auto"/>
        <w:ind w:firstLine="720"/>
        <w:contextualSpacing/>
        <w:rPr>
          <w:rFonts w:ascii="Times New Roman" w:hAnsi="Times New Roman"/>
          <w:sz w:val="24"/>
        </w:rPr>
      </w:pPr>
      <w:r w:rsidRPr="00457B52">
        <w:rPr>
          <w:rFonts w:ascii="Times New Roman" w:hAnsi="Times New Roman"/>
          <w:sz w:val="24"/>
        </w:rPr>
        <w:t xml:space="preserve">Students should reveal or express how much they have learnt from their research. They also participate in the transmediation process. This is the mechanism by which knowledge is </w:t>
      </w:r>
      <w:r w:rsidRPr="00457B52">
        <w:rPr>
          <w:rFonts w:ascii="Times New Roman" w:hAnsi="Times New Roman"/>
          <w:sz w:val="24"/>
        </w:rPr>
        <w:lastRenderedPageBreak/>
        <w:t>converted from one symbol to another. For instance, oral reading and reading of text in a different way. There are also opportunities for students who can do this. Next, they have a clearer grasp of the inf</w:t>
      </w:r>
      <w:r w:rsidR="00457B52">
        <w:rPr>
          <w:rFonts w:ascii="Times New Roman" w:hAnsi="Times New Roman"/>
          <w:sz w:val="24"/>
        </w:rPr>
        <w:t xml:space="preserve">ormation they are teaching. Instructors </w:t>
      </w:r>
      <w:r w:rsidRPr="00457B52">
        <w:rPr>
          <w:rFonts w:ascii="Times New Roman" w:hAnsi="Times New Roman"/>
          <w:sz w:val="24"/>
        </w:rPr>
        <w:t>should perform dynamic cognitive tasks. They also have an analytical dialog with many other kids who understand the topic in contrast with those who represent the content</w:t>
      </w:r>
      <w:r w:rsidR="00457B52">
        <w:rPr>
          <w:rFonts w:ascii="Times New Roman" w:hAnsi="Times New Roman"/>
          <w:sz w:val="24"/>
        </w:rPr>
        <w:t xml:space="preserve"> (</w:t>
      </w:r>
      <w:r w:rsidR="00457B52" w:rsidRPr="00C3657F">
        <w:rPr>
          <w:rFonts w:ascii="Times New Roman" w:hAnsi="Times New Roman" w:cs="Times New Roman"/>
          <w:sz w:val="24"/>
          <w:szCs w:val="24"/>
        </w:rPr>
        <w:t>Roblyer</w:t>
      </w:r>
      <w:r w:rsidR="00457B52">
        <w:rPr>
          <w:rFonts w:ascii="Times New Roman" w:hAnsi="Times New Roman" w:cs="Times New Roman"/>
          <w:sz w:val="24"/>
          <w:szCs w:val="24"/>
        </w:rPr>
        <w:t>,2017)</w:t>
      </w:r>
      <w:r w:rsidR="00457B52" w:rsidRPr="00457B52">
        <w:rPr>
          <w:rFonts w:ascii="Times New Roman" w:hAnsi="Times New Roman"/>
          <w:sz w:val="24"/>
        </w:rPr>
        <w:t>.</w:t>
      </w:r>
    </w:p>
    <w:p w:rsidR="007A18EB" w:rsidRPr="00457B52" w:rsidRDefault="006F46DC" w:rsidP="00457B52">
      <w:pPr>
        <w:spacing w:line="480" w:lineRule="auto"/>
        <w:ind w:firstLine="720"/>
        <w:contextualSpacing/>
        <w:rPr>
          <w:rFonts w:ascii="Times New Roman" w:hAnsi="Times New Roman"/>
          <w:sz w:val="24"/>
        </w:rPr>
      </w:pPr>
      <w:r w:rsidRPr="00457B52">
        <w:rPr>
          <w:rFonts w:ascii="Times New Roman" w:hAnsi="Times New Roman"/>
          <w:sz w:val="24"/>
        </w:rPr>
        <w:t>Visual innovations provide students with more creative ways to study and participate in mathematics through their ability to learn in anywhere and in any moment through mixed methods and the ability to capture, document and exchange multimedia. The use of modern technologies, which extend beyond the nature of tools and applications used, to the teacher's learning goals and ways in which students communicate with and with technologies, provide numerous educational im</w:t>
      </w:r>
      <w:r w:rsidR="007A18EB" w:rsidRPr="00457B52">
        <w:rPr>
          <w:rFonts w:ascii="Times New Roman" w:hAnsi="Times New Roman"/>
          <w:sz w:val="24"/>
        </w:rPr>
        <w:t>plications and opportunities</w:t>
      </w:r>
      <w:r w:rsidR="00457B52">
        <w:rPr>
          <w:rFonts w:ascii="Times New Roman" w:hAnsi="Times New Roman"/>
          <w:sz w:val="24"/>
        </w:rPr>
        <w:t>(</w:t>
      </w:r>
      <w:r w:rsidR="00457B52" w:rsidRPr="00C3657F">
        <w:rPr>
          <w:rFonts w:ascii="Times New Roman" w:hAnsi="Times New Roman" w:cs="Times New Roman"/>
          <w:sz w:val="24"/>
          <w:szCs w:val="24"/>
        </w:rPr>
        <w:t>Roblyer</w:t>
      </w:r>
      <w:r w:rsidR="00457B52">
        <w:rPr>
          <w:rFonts w:ascii="Times New Roman" w:hAnsi="Times New Roman" w:cs="Times New Roman"/>
          <w:sz w:val="24"/>
          <w:szCs w:val="24"/>
        </w:rPr>
        <w:t>,2017)</w:t>
      </w:r>
      <w:r w:rsidR="007A18EB" w:rsidRPr="00457B52">
        <w:rPr>
          <w:rFonts w:ascii="Times New Roman" w:hAnsi="Times New Roman"/>
          <w:sz w:val="24"/>
        </w:rPr>
        <w:t>. With internet and technology growth, students look for meaning through diverse media resources. It has increased teachers' capacity to extend the repertoire of self-expressions like multimodal expressions.</w:t>
      </w:r>
    </w:p>
    <w:p w:rsidR="007A18EB" w:rsidRPr="00457B52" w:rsidRDefault="007A18EB" w:rsidP="00457B52">
      <w:pPr>
        <w:spacing w:line="480" w:lineRule="auto"/>
        <w:ind w:firstLine="720"/>
        <w:contextualSpacing/>
        <w:rPr>
          <w:rFonts w:ascii="Times New Roman" w:hAnsi="Times New Roman"/>
          <w:sz w:val="24"/>
        </w:rPr>
      </w:pPr>
      <w:r w:rsidRPr="00457B52">
        <w:rPr>
          <w:rFonts w:ascii="Times New Roman" w:hAnsi="Times New Roman"/>
          <w:sz w:val="24"/>
        </w:rPr>
        <w:t>Communication technology enables video conferencing in the classroom of other cultures, promoting cross-cultural understanding, appreciation, strong written skills and accelerating development of needed outcomes. They should have the requisite knowledge and improve communication skills in addition. Teachers must also play a part</w:t>
      </w:r>
      <w:r w:rsidR="0003306C">
        <w:rPr>
          <w:rFonts w:ascii="Times New Roman" w:hAnsi="Times New Roman"/>
          <w:sz w:val="24"/>
        </w:rPr>
        <w:t xml:space="preserve"> to</w:t>
      </w:r>
      <w:r w:rsidRPr="00457B52">
        <w:rPr>
          <w:rFonts w:ascii="Times New Roman" w:hAnsi="Times New Roman"/>
          <w:sz w:val="24"/>
        </w:rPr>
        <w:t xml:space="preserve"> keep their teaching strategies and instructions in accordance with the standards of the 21st century. This means they are up-to-date and knowledgeable to teach them the requisite skills</w:t>
      </w:r>
      <w:r w:rsidR="00457B52">
        <w:rPr>
          <w:rFonts w:ascii="Times New Roman" w:hAnsi="Times New Roman"/>
          <w:sz w:val="24"/>
        </w:rPr>
        <w:t>(</w:t>
      </w:r>
      <w:r w:rsidR="00457B52" w:rsidRPr="00C3657F">
        <w:rPr>
          <w:rFonts w:ascii="Times New Roman" w:hAnsi="Times New Roman" w:cs="Times New Roman"/>
          <w:sz w:val="24"/>
          <w:szCs w:val="24"/>
        </w:rPr>
        <w:t>Roblyer</w:t>
      </w:r>
      <w:r w:rsidR="00457B52">
        <w:rPr>
          <w:rFonts w:ascii="Times New Roman" w:hAnsi="Times New Roman" w:cs="Times New Roman"/>
          <w:sz w:val="24"/>
          <w:szCs w:val="24"/>
        </w:rPr>
        <w:t>,2017)</w:t>
      </w:r>
      <w:r w:rsidRPr="00457B52">
        <w:rPr>
          <w:rFonts w:ascii="Times New Roman" w:hAnsi="Times New Roman"/>
          <w:sz w:val="24"/>
        </w:rPr>
        <w:t>.</w:t>
      </w:r>
    </w:p>
    <w:p w:rsidR="00457B52" w:rsidRDefault="00457B52" w:rsidP="00457B52">
      <w:pPr>
        <w:spacing w:line="480" w:lineRule="auto"/>
        <w:ind w:firstLine="720"/>
        <w:contextualSpacing/>
        <w:rPr>
          <w:rFonts w:ascii="Times New Roman" w:hAnsi="Times New Roman"/>
          <w:sz w:val="24"/>
        </w:rPr>
      </w:pPr>
      <w:r w:rsidRPr="00457B52">
        <w:rPr>
          <w:rFonts w:ascii="Times New Roman" w:hAnsi="Times New Roman"/>
          <w:sz w:val="24"/>
        </w:rPr>
        <w:t xml:space="preserve">Knowledge sharing brings people from diverse geographical areas together </w:t>
      </w:r>
      <w:r>
        <w:rPr>
          <w:rFonts w:ascii="Times New Roman" w:hAnsi="Times New Roman"/>
          <w:sz w:val="24"/>
        </w:rPr>
        <w:t>to connect and create content. </w:t>
      </w:r>
      <w:r w:rsidRPr="00457B52">
        <w:rPr>
          <w:rFonts w:ascii="Times New Roman" w:hAnsi="Times New Roman"/>
          <w:sz w:val="24"/>
        </w:rPr>
        <w:t xml:space="preserve">Groups on </w:t>
      </w:r>
      <w:proofErr w:type="spellStart"/>
      <w:r w:rsidRPr="00457B52">
        <w:rPr>
          <w:rFonts w:ascii="Times New Roman" w:hAnsi="Times New Roman"/>
          <w:sz w:val="24"/>
        </w:rPr>
        <w:t>f</w:t>
      </w:r>
      <w:r w:rsidR="004D47D5">
        <w:rPr>
          <w:rFonts w:ascii="Times New Roman" w:hAnsi="Times New Roman"/>
          <w:sz w:val="24"/>
        </w:rPr>
        <w:t>acebook</w:t>
      </w:r>
      <w:proofErr w:type="spellEnd"/>
      <w:r w:rsidR="004D47D5">
        <w:rPr>
          <w:rFonts w:ascii="Times New Roman" w:hAnsi="Times New Roman"/>
          <w:sz w:val="24"/>
        </w:rPr>
        <w:t xml:space="preserve"> and </w:t>
      </w:r>
      <w:proofErr w:type="spellStart"/>
      <w:r w:rsidR="004D47D5">
        <w:rPr>
          <w:rFonts w:ascii="Times New Roman" w:hAnsi="Times New Roman"/>
          <w:sz w:val="24"/>
        </w:rPr>
        <w:t>Edmondo</w:t>
      </w:r>
      <w:proofErr w:type="spellEnd"/>
      <w:r w:rsidR="0003306C">
        <w:rPr>
          <w:rFonts w:ascii="Times New Roman" w:hAnsi="Times New Roman"/>
          <w:sz w:val="24"/>
        </w:rPr>
        <w:t xml:space="preserve"> as well as other platforms</w:t>
      </w:r>
      <w:r w:rsidR="004D47D5">
        <w:rPr>
          <w:rFonts w:ascii="Times New Roman" w:hAnsi="Times New Roman"/>
          <w:sz w:val="24"/>
        </w:rPr>
        <w:t xml:space="preserve"> are widely used </w:t>
      </w:r>
      <w:r w:rsidR="0003306C">
        <w:rPr>
          <w:rFonts w:ascii="Times New Roman" w:hAnsi="Times New Roman"/>
          <w:sz w:val="24"/>
        </w:rPr>
        <w:t>for knowledge sharing with learners worldwide</w:t>
      </w:r>
      <w:r w:rsidRPr="00457B52">
        <w:rPr>
          <w:rFonts w:ascii="Times New Roman" w:hAnsi="Times New Roman"/>
          <w:sz w:val="24"/>
        </w:rPr>
        <w:t xml:space="preserve">. The platforms for social networking offer advanced training. They encourage interpersonal interactions where learners, businessmen, </w:t>
      </w:r>
      <w:r w:rsidRPr="00457B52">
        <w:rPr>
          <w:rFonts w:ascii="Times New Roman" w:hAnsi="Times New Roman"/>
          <w:sz w:val="24"/>
        </w:rPr>
        <w:lastRenderedPageBreak/>
        <w:t>educators or specialists interact in unique fields. Different internet, websit</w:t>
      </w:r>
      <w:r>
        <w:rPr>
          <w:rFonts w:ascii="Times New Roman" w:hAnsi="Times New Roman"/>
          <w:sz w:val="24"/>
        </w:rPr>
        <w:t>es, blogs, contents production,</w:t>
      </w:r>
      <w:r w:rsidRPr="00457B52">
        <w:rPr>
          <w:rFonts w:ascii="Times New Roman" w:hAnsi="Times New Roman"/>
          <w:sz w:val="24"/>
        </w:rPr>
        <w:t> photo and video communities are available.</w:t>
      </w: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spacing w:line="480" w:lineRule="auto"/>
        <w:ind w:firstLine="720"/>
        <w:contextualSpacing/>
        <w:rPr>
          <w:rFonts w:ascii="Times New Roman" w:hAnsi="Times New Roman"/>
          <w:sz w:val="24"/>
        </w:rPr>
      </w:pPr>
    </w:p>
    <w:p w:rsidR="00457B52" w:rsidRDefault="00457B52" w:rsidP="00457B52">
      <w:pPr>
        <w:rPr>
          <w:rFonts w:ascii="Times New Roman" w:hAnsi="Times New Roman"/>
          <w:sz w:val="24"/>
        </w:rPr>
      </w:pPr>
    </w:p>
    <w:p w:rsidR="00457B52" w:rsidRDefault="00457B52" w:rsidP="00457B52">
      <w:pPr>
        <w:rPr>
          <w:rFonts w:ascii="Times New Roman" w:hAnsi="Times New Roman"/>
          <w:sz w:val="24"/>
        </w:rPr>
      </w:pPr>
    </w:p>
    <w:p w:rsidR="00457B52" w:rsidRPr="00457B52" w:rsidRDefault="00457B52" w:rsidP="00457B52">
      <w:pPr>
        <w:jc w:val="center"/>
        <w:rPr>
          <w:rFonts w:ascii="Times New Roman" w:hAnsi="Times New Roman" w:cs="Times New Roman"/>
          <w:b/>
          <w:sz w:val="24"/>
          <w:szCs w:val="24"/>
        </w:rPr>
      </w:pPr>
      <w:r w:rsidRPr="00457B52">
        <w:rPr>
          <w:rFonts w:ascii="Times New Roman" w:hAnsi="Times New Roman" w:cs="Times New Roman"/>
          <w:b/>
          <w:sz w:val="24"/>
          <w:szCs w:val="24"/>
        </w:rPr>
        <w:t>References</w:t>
      </w:r>
    </w:p>
    <w:p w:rsidR="00457B52" w:rsidRPr="00C3657F" w:rsidRDefault="00457B52" w:rsidP="00457B52">
      <w:pPr>
        <w:spacing w:line="480" w:lineRule="auto"/>
        <w:ind w:left="2160" w:hanging="2160"/>
        <w:rPr>
          <w:rFonts w:ascii="Times New Roman" w:hAnsi="Times New Roman" w:cs="Times New Roman"/>
          <w:sz w:val="24"/>
          <w:szCs w:val="24"/>
        </w:rPr>
      </w:pPr>
      <w:proofErr w:type="spellStart"/>
      <w:r w:rsidRPr="00C3657F">
        <w:rPr>
          <w:rFonts w:ascii="Times New Roman" w:hAnsi="Times New Roman" w:cs="Times New Roman"/>
          <w:sz w:val="24"/>
          <w:szCs w:val="24"/>
        </w:rPr>
        <w:lastRenderedPageBreak/>
        <w:t>Roblyer</w:t>
      </w:r>
      <w:proofErr w:type="spellEnd"/>
      <w:r w:rsidRPr="00C3657F">
        <w:rPr>
          <w:rFonts w:ascii="Times New Roman" w:hAnsi="Times New Roman" w:cs="Times New Roman"/>
          <w:sz w:val="24"/>
          <w:szCs w:val="24"/>
        </w:rPr>
        <w:t>, M. D., &amp; Hughes, J. E. (2019). Integrating Educational Technology Into Teaching: Transforming Learning Across Disciplines. Pearson Education, Incorporated.</w:t>
      </w:r>
    </w:p>
    <w:p w:rsidR="00457B52" w:rsidRPr="00457B52" w:rsidRDefault="00457B52" w:rsidP="00457B52">
      <w:pPr>
        <w:spacing w:line="480" w:lineRule="auto"/>
        <w:ind w:firstLine="720"/>
        <w:contextualSpacing/>
        <w:rPr>
          <w:rFonts w:ascii="Times New Roman" w:hAnsi="Times New Roman"/>
          <w:sz w:val="24"/>
        </w:rPr>
      </w:pPr>
    </w:p>
    <w:sectPr w:rsidR="00457B52" w:rsidRPr="00457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DC"/>
    <w:rsid w:val="0003306C"/>
    <w:rsid w:val="00414922"/>
    <w:rsid w:val="00457B52"/>
    <w:rsid w:val="004D47D5"/>
    <w:rsid w:val="006F46DC"/>
    <w:rsid w:val="007A18EB"/>
    <w:rsid w:val="00FA5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FE6D4-625F-40B1-A874-5B119D47F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7B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2021-01-30T02:37:00Z</dcterms:created>
  <dcterms:modified xsi:type="dcterms:W3CDTF">2021-01-30T02:37:00Z</dcterms:modified>
</cp:coreProperties>
</file>